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3" w:rsidRDefault="00FE1073" w:rsidP="00FE1073">
      <w:pPr>
        <w:rPr>
          <w:rStyle w:val="10"/>
          <w:i/>
        </w:rPr>
      </w:pPr>
      <w:r w:rsidRPr="00FE1073">
        <w:rPr>
          <w:rFonts w:ascii="Times New Roman" w:hAnsi="Times New Roman" w:cs="Times New Roman"/>
          <w:b/>
          <w:sz w:val="32"/>
          <w:szCs w:val="32"/>
        </w:rPr>
        <w:t>Тема: Начальные химические понятия</w:t>
      </w:r>
      <w:r w:rsidRPr="00FE1073">
        <w:rPr>
          <w:rFonts w:ascii="Times New Roman" w:hAnsi="Times New Roman" w:cs="Times New Roman"/>
          <w:b/>
          <w:sz w:val="32"/>
          <w:szCs w:val="32"/>
        </w:rPr>
        <w:br/>
      </w:r>
      <w:r w:rsidRPr="00FE1073">
        <w:rPr>
          <w:rStyle w:val="10"/>
          <w:i/>
        </w:rPr>
        <w:t>Цель</w:t>
      </w:r>
      <w:proofErr w:type="gramStart"/>
      <w:r w:rsidRPr="00FE1073">
        <w:rPr>
          <w:rStyle w:val="10"/>
          <w:i/>
        </w:rPr>
        <w:t xml:space="preserve"> :</w:t>
      </w:r>
      <w:proofErr w:type="gramEnd"/>
      <w:r w:rsidRPr="00FE1073">
        <w:rPr>
          <w:rStyle w:val="10"/>
          <w:i/>
        </w:rPr>
        <w:br/>
        <w:t>1 . Обобщать и систематизировать знания по теме : « Начальные хим. понятия »</w:t>
      </w:r>
      <w:r>
        <w:rPr>
          <w:rStyle w:val="10"/>
          <w:i/>
        </w:rPr>
        <w:br/>
        <w:t>2 . Подготовить учащихся к Т. З</w:t>
      </w:r>
      <w:r w:rsidRPr="00FE1073">
        <w:rPr>
          <w:rStyle w:val="10"/>
          <w:i/>
        </w:rPr>
        <w:t>. ( тесты)</w:t>
      </w:r>
      <w:proofErr w:type="gramStart"/>
      <w:r w:rsidRPr="00FE1073">
        <w:rPr>
          <w:rStyle w:val="10"/>
          <w:i/>
        </w:rPr>
        <w:t xml:space="preserve"> .</w:t>
      </w:r>
      <w:proofErr w:type="gramEnd"/>
    </w:p>
    <w:p w:rsidR="00FE1073" w:rsidRDefault="00FE1073" w:rsidP="00FE1073">
      <w:pPr>
        <w:rPr>
          <w:rStyle w:val="10"/>
          <w:i/>
          <w:color w:val="auto"/>
        </w:rPr>
      </w:pPr>
      <w:r w:rsidRPr="00FE1073">
        <w:rPr>
          <w:rStyle w:val="10"/>
          <w:i/>
          <w:color w:val="auto"/>
        </w:rPr>
        <w:t>Давайте с вами сначала вспомним</w:t>
      </w:r>
      <w:r>
        <w:rPr>
          <w:rStyle w:val="10"/>
          <w:i/>
          <w:color w:val="auto"/>
        </w:rPr>
        <w:t>:</w:t>
      </w:r>
    </w:p>
    <w:p w:rsidR="00FE1073" w:rsidRDefault="00FE1073" w:rsidP="00FE1073">
      <w:pPr>
        <w:rPr>
          <w:rFonts w:ascii="Times New Roman" w:hAnsi="Times New Roman" w:cs="Times New Roman"/>
          <w:sz w:val="28"/>
          <w:szCs w:val="28"/>
        </w:rPr>
      </w:pPr>
      <w:r w:rsidRPr="00FE1073">
        <w:rPr>
          <w:rStyle w:val="10"/>
          <w:i/>
          <w:color w:val="auto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E1073">
        <w:rPr>
          <w:rFonts w:ascii="Times New Roman" w:hAnsi="Times New Roman" w:cs="Times New Roman"/>
          <w:sz w:val="28"/>
          <w:szCs w:val="28"/>
        </w:rPr>
        <w:t xml:space="preserve"> Что мы называем хим. </w:t>
      </w:r>
      <w:r>
        <w:rPr>
          <w:rFonts w:ascii="Times New Roman" w:hAnsi="Times New Roman" w:cs="Times New Roman"/>
          <w:sz w:val="28"/>
          <w:szCs w:val="28"/>
        </w:rPr>
        <w:t>уравнением</w:t>
      </w:r>
      <w:r w:rsidRPr="00FE1073">
        <w:rPr>
          <w:rFonts w:ascii="Times New Roman" w:hAnsi="Times New Roman" w:cs="Times New Roman"/>
          <w:sz w:val="28"/>
          <w:szCs w:val="28"/>
        </w:rPr>
        <w:t>?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Что показывает коэффициент</w:t>
      </w:r>
      <w:r w:rsidRPr="00FE1073">
        <w:rPr>
          <w:rFonts w:ascii="Times New Roman" w:hAnsi="Times New Roman" w:cs="Times New Roman"/>
          <w:sz w:val="28"/>
          <w:szCs w:val="28"/>
        </w:rPr>
        <w:t>?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Что показывает индекс</w:t>
      </w:r>
      <w:r w:rsidRPr="00FE1073">
        <w:rPr>
          <w:rFonts w:ascii="Times New Roman" w:hAnsi="Times New Roman" w:cs="Times New Roman"/>
          <w:sz w:val="28"/>
          <w:szCs w:val="28"/>
        </w:rPr>
        <w:t>?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Pr="00FE1073">
        <w:rPr>
          <w:rFonts w:ascii="Times New Roman" w:hAnsi="Times New Roman" w:cs="Times New Roman"/>
          <w:sz w:val="28"/>
          <w:szCs w:val="28"/>
        </w:rPr>
        <w:t>формулировать закон сохранения масс.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E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определение каждому из них</w:t>
      </w:r>
      <w:r w:rsidRPr="00FE1073">
        <w:rPr>
          <w:rFonts w:ascii="Times New Roman" w:hAnsi="Times New Roman" w:cs="Times New Roman"/>
          <w:sz w:val="28"/>
          <w:szCs w:val="28"/>
        </w:rPr>
        <w:t>.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E1073">
        <w:rPr>
          <w:rFonts w:ascii="Times New Roman" w:hAnsi="Times New Roman" w:cs="Times New Roman"/>
          <w:sz w:val="28"/>
          <w:szCs w:val="28"/>
        </w:rPr>
        <w:t xml:space="preserve"> На какие типы мо</w:t>
      </w:r>
      <w:r>
        <w:rPr>
          <w:rFonts w:ascii="Times New Roman" w:hAnsi="Times New Roman" w:cs="Times New Roman"/>
          <w:sz w:val="28"/>
          <w:szCs w:val="28"/>
        </w:rPr>
        <w:t>жно разделить следующие реакции</w:t>
      </w:r>
      <w:r w:rsidRPr="00FE1073">
        <w:rPr>
          <w:rFonts w:ascii="Times New Roman" w:hAnsi="Times New Roman" w:cs="Times New Roman"/>
          <w:sz w:val="28"/>
          <w:szCs w:val="28"/>
        </w:rPr>
        <w:t>?</w:t>
      </w:r>
    </w:p>
    <w:p w:rsidR="00FE1073" w:rsidRDefault="00FE1073" w:rsidP="00FE1073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E1073">
        <w:rPr>
          <w:rFonts w:ascii="Times New Roman" w:hAnsi="Times New Roman" w:cs="Times New Roman"/>
          <w:sz w:val="28"/>
          <w:szCs w:val="28"/>
        </w:rPr>
        <w:br/>
      </w:r>
      <w:r w:rsidRPr="00FE107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Одно образованной вещество → несколько вещ -в</w:t>
      </w:r>
      <w:proofErr w:type="gramStart"/>
      <w:r w:rsidRPr="00FE107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br/>
        <w:t>Н</w:t>
      </w:r>
      <w:proofErr w:type="gramEnd"/>
      <w:r w:rsidRPr="00FE107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есколько образованных </w:t>
      </w:r>
      <w:proofErr w:type="spellStart"/>
      <w:r w:rsidRPr="00FE107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в-в</w:t>
      </w:r>
      <w:proofErr w:type="spellEnd"/>
      <w:r w:rsidRPr="00FE1073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→ один продукт</w:t>
      </w:r>
    </w:p>
    <w:p w:rsidR="00FE1073" w:rsidRPr="00FE1073" w:rsidRDefault="00FE1073" w:rsidP="00FE1073">
      <w:pPr>
        <w:rPr>
          <w:rFonts w:ascii="Times New Roman" w:hAnsi="Times New Roman" w:cs="Times New Roman"/>
          <w:sz w:val="28"/>
          <w:szCs w:val="28"/>
        </w:rPr>
      </w:pPr>
      <w:r w:rsidRPr="00FE1073">
        <w:rPr>
          <w:rFonts w:ascii="Times New Roman" w:hAnsi="Times New Roman" w:cs="Times New Roman"/>
          <w:b/>
          <w:i/>
          <w:sz w:val="28"/>
          <w:szCs w:val="28"/>
        </w:rPr>
        <w:t>Какие это типы химических реакций?</w:t>
      </w:r>
      <w:r w:rsidRPr="00FE107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 Игра</w:t>
      </w:r>
      <w:r w:rsidRPr="00FE1073">
        <w:rPr>
          <w:rFonts w:ascii="Times New Roman" w:hAnsi="Times New Roman" w:cs="Times New Roman"/>
          <w:sz w:val="28"/>
          <w:szCs w:val="28"/>
        </w:rPr>
        <w:br/>
        <w:t>1 . « Верю - Не верю ».</w:t>
      </w:r>
    </w:p>
    <w:p w:rsidR="00FE1073" w:rsidRPr="00FE1073" w:rsidRDefault="00FE1073" w:rsidP="00FE1073">
      <w:pPr>
        <w:rPr>
          <w:rFonts w:ascii="Times New Roman" w:hAnsi="Times New Roman" w:cs="Times New Roman"/>
          <w:sz w:val="28"/>
          <w:szCs w:val="28"/>
        </w:rPr>
      </w:pPr>
      <w:r w:rsidRPr="00FE1073">
        <w:rPr>
          <w:rFonts w:ascii="Times New Roman" w:hAnsi="Times New Roman" w:cs="Times New Roman"/>
          <w:sz w:val="28"/>
          <w:szCs w:val="28"/>
        </w:rPr>
        <w:t>Получение сахарной пудры с сахара - хим.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  <w:t>• прокисании молока - хим.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ржавение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железа -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Start"/>
      <w:r w:rsidRPr="00FE1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1073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• плавления алюминия -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.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• выпаривании спирта -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• Таяние льда -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• Горение свечи -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• Фотосинтез -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 w:rsidRPr="00FE1073">
        <w:rPr>
          <w:rFonts w:ascii="Times New Roman" w:hAnsi="Times New Roman" w:cs="Times New Roman"/>
          <w:sz w:val="28"/>
          <w:szCs w:val="28"/>
        </w:rPr>
        <w:br/>
        <w:t>2 . « Морской бой »</w:t>
      </w:r>
      <w:r w:rsidRPr="00FE1073">
        <w:rPr>
          <w:rFonts w:ascii="Times New Roman" w:hAnsi="Times New Roman" w:cs="Times New Roman"/>
          <w:sz w:val="28"/>
          <w:szCs w:val="28"/>
        </w:rPr>
        <w:br/>
        <w:t>Поле простых и сложных веществ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 w:rsidRPr="00FE107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590" w:type="dxa"/>
        <w:tblLook w:val="04A0"/>
      </w:tblPr>
      <w:tblGrid>
        <w:gridCol w:w="399"/>
        <w:gridCol w:w="1718"/>
        <w:gridCol w:w="1717"/>
        <w:gridCol w:w="1722"/>
        <w:gridCol w:w="1712"/>
        <w:gridCol w:w="1713"/>
      </w:tblGrid>
      <w:tr w:rsidR="00FE1073" w:rsidTr="00C71AE0">
        <w:tc>
          <w:tcPr>
            <w:tcW w:w="396" w:type="dxa"/>
          </w:tcPr>
          <w:p w:rsidR="00FE1073" w:rsidRDefault="00FE1073" w:rsidP="00C71AE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E1073" w:rsidRDefault="00FE1073" w:rsidP="00C71AE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FE1073" w:rsidRDefault="00FE1073" w:rsidP="00C71AE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FE1073" w:rsidRDefault="00FE1073" w:rsidP="00C71AE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81" w:type="dxa"/>
          </w:tcPr>
          <w:p w:rsidR="00FE1073" w:rsidRDefault="00FE1073" w:rsidP="00C71AE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FE1073" w:rsidRDefault="00FE1073" w:rsidP="00C71AE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FE1073" w:rsidTr="00C71AE0">
        <w:tc>
          <w:tcPr>
            <w:tcW w:w="396" w:type="dxa"/>
          </w:tcPr>
          <w:p w:rsidR="00FE1073" w:rsidRDefault="00FE1073" w:rsidP="00C71AE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KOH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O₂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SO₃</w:t>
            </w:r>
          </w:p>
        </w:tc>
      </w:tr>
      <w:tr w:rsidR="00FE1073" w:rsidTr="00C71AE0">
        <w:tc>
          <w:tcPr>
            <w:tcW w:w="396" w:type="dxa"/>
          </w:tcPr>
          <w:p w:rsidR="00FE1073" w:rsidRDefault="00FE1073" w:rsidP="00C71AE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Ca₃P</w:t>
            </w:r>
            <w:proofErr w:type="spellEnd"/>
            <w:r>
              <w:rPr>
                <w:sz w:val="24"/>
                <w:szCs w:val="24"/>
                <w:lang w:val="en-US"/>
              </w:rPr>
              <w:t>₂</w:t>
            </w:r>
          </w:p>
        </w:tc>
        <w:tc>
          <w:tcPr>
            <w:tcW w:w="1780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H₂CO₃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N₂O</w:t>
            </w:r>
          </w:p>
        </w:tc>
      </w:tr>
      <w:tr w:rsidR="00FE1073" w:rsidTr="00C71AE0">
        <w:tc>
          <w:tcPr>
            <w:tcW w:w="396" w:type="dxa"/>
          </w:tcPr>
          <w:p w:rsidR="00FE1073" w:rsidRDefault="00FE1073" w:rsidP="00C71AE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LiH</w:t>
            </w:r>
            <w:proofErr w:type="spellEnd"/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N₂</w:t>
            </w:r>
          </w:p>
        </w:tc>
        <w:tc>
          <w:tcPr>
            <w:tcW w:w="1780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H₂O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</w:t>
            </w:r>
          </w:p>
        </w:tc>
      </w:tr>
      <w:tr w:rsidR="00FE1073" w:rsidTr="00C71AE0">
        <w:tc>
          <w:tcPr>
            <w:tcW w:w="396" w:type="dxa"/>
          </w:tcPr>
          <w:p w:rsidR="00FE1073" w:rsidRDefault="00FE1073" w:rsidP="00C71AE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Na₂O</w:t>
            </w:r>
            <w:proofErr w:type="spellEnd"/>
          </w:p>
        </w:tc>
        <w:tc>
          <w:tcPr>
            <w:tcW w:w="1780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MgBr</w:t>
            </w:r>
            <w:proofErr w:type="spellEnd"/>
            <w:r>
              <w:rPr>
                <w:sz w:val="24"/>
                <w:szCs w:val="24"/>
                <w:lang w:val="en-US"/>
              </w:rPr>
              <w:t>₂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H₂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AlCl</w:t>
            </w:r>
            <w:proofErr w:type="spellEnd"/>
            <w:r>
              <w:rPr>
                <w:sz w:val="24"/>
                <w:szCs w:val="24"/>
                <w:lang w:val="en-US"/>
              </w:rPr>
              <w:t>₃</w:t>
            </w:r>
          </w:p>
        </w:tc>
      </w:tr>
      <w:tr w:rsidR="00FE1073" w:rsidTr="00C71AE0">
        <w:tc>
          <w:tcPr>
            <w:tcW w:w="396" w:type="dxa"/>
          </w:tcPr>
          <w:p w:rsidR="00FE1073" w:rsidRDefault="00FE1073" w:rsidP="00C71AE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HNO₃</w:t>
            </w:r>
          </w:p>
        </w:tc>
        <w:tc>
          <w:tcPr>
            <w:tcW w:w="1780" w:type="dxa"/>
          </w:tcPr>
          <w:p w:rsidR="00FE1073" w:rsidRPr="00173516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Cr₂O</w:t>
            </w:r>
            <w:proofErr w:type="spellEnd"/>
            <w:r>
              <w:rPr>
                <w:sz w:val="24"/>
                <w:szCs w:val="24"/>
                <w:lang w:val="en-US"/>
              </w:rPr>
              <w:t>₃</w:t>
            </w:r>
          </w:p>
        </w:tc>
        <w:tc>
          <w:tcPr>
            <w:tcW w:w="1780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sz w:val="24"/>
                <w:szCs w:val="24"/>
                <w:lang w:val="en-US"/>
              </w:rPr>
              <w:t>₂</w:t>
            </w:r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AgCl</w:t>
            </w:r>
            <w:proofErr w:type="spellEnd"/>
          </w:p>
        </w:tc>
        <w:tc>
          <w:tcPr>
            <w:tcW w:w="1781" w:type="dxa"/>
          </w:tcPr>
          <w:p w:rsidR="00FE1073" w:rsidRPr="00115FBA" w:rsidRDefault="00FE1073" w:rsidP="00C71AE0">
            <w:pPr>
              <w:tabs>
                <w:tab w:val="left" w:pos="96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</w:t>
            </w:r>
          </w:p>
        </w:tc>
      </w:tr>
    </w:tbl>
    <w:p w:rsidR="00FE1073" w:rsidRPr="00FE1073" w:rsidRDefault="00FE1073" w:rsidP="00FE1073">
      <w:pPr>
        <w:rPr>
          <w:rFonts w:ascii="Times New Roman" w:hAnsi="Times New Roman" w:cs="Times New Roman"/>
          <w:b/>
          <w:sz w:val="28"/>
          <w:szCs w:val="28"/>
        </w:rPr>
      </w:pPr>
      <w:r w:rsidRPr="00FE1073">
        <w:rPr>
          <w:rFonts w:ascii="Times New Roman" w:hAnsi="Times New Roman" w:cs="Times New Roman"/>
          <w:sz w:val="28"/>
          <w:szCs w:val="28"/>
        </w:rPr>
        <w:br/>
        <w:t>По рядам - один ученик Дает задание</w:t>
      </w:r>
      <w:proofErr w:type="gramStart"/>
      <w:r w:rsidRPr="00FE1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1073">
        <w:rPr>
          <w:rFonts w:ascii="Times New Roman" w:hAnsi="Times New Roman" w:cs="Times New Roman"/>
          <w:sz w:val="28"/>
          <w:szCs w:val="28"/>
        </w:rPr>
        <w:t xml:space="preserve"> а другой Дает ответ - простое это соединение , или сложное .</w:t>
      </w:r>
      <w:r w:rsidRPr="00FE1073">
        <w:rPr>
          <w:rFonts w:ascii="Times New Roman" w:hAnsi="Times New Roman" w:cs="Times New Roman"/>
          <w:sz w:val="28"/>
          <w:szCs w:val="28"/>
        </w:rPr>
        <w:br/>
        <w:t>Каждый правильный ответ зачёркивается .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 w:rsidRPr="00FE1073">
        <w:rPr>
          <w:rFonts w:ascii="Times New Roman" w:hAnsi="Times New Roman" w:cs="Times New Roman"/>
          <w:b/>
          <w:sz w:val="28"/>
          <w:szCs w:val="28"/>
        </w:rPr>
        <w:t xml:space="preserve">«Цветик – </w:t>
      </w:r>
      <w:proofErr w:type="spellStart"/>
      <w:r w:rsidRPr="00FE1073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E1073">
        <w:rPr>
          <w:rFonts w:ascii="Times New Roman" w:hAnsi="Times New Roman" w:cs="Times New Roman"/>
          <w:b/>
          <w:sz w:val="28"/>
          <w:szCs w:val="28"/>
        </w:rPr>
        <w:t>».</w:t>
      </w:r>
    </w:p>
    <w:p w:rsidR="00FE1073" w:rsidRDefault="00FE1073" w:rsidP="00FE1073">
      <w:r>
        <w:rPr>
          <w:noProof/>
          <w:lang w:eastAsia="ru-RU"/>
        </w:rPr>
        <w:pict>
          <v:oval id="_x0000_s1046" style="position:absolute;margin-left:207.75pt;margin-top:10.8pt;width:51pt;height:52.5pt;z-index:2517012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proofErr w:type="spellStart"/>
                  <w:r w:rsidRPr="00484D39">
                    <w:rPr>
                      <w:sz w:val="56"/>
                      <w:szCs w:val="56"/>
                      <w:lang w:val="en-US"/>
                    </w:rPr>
                    <w:t>Cl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151.5pt;margin-top:14.55pt;width:48.75pt;height:48.75pt;z-index:2517002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H</w:t>
                  </w:r>
                </w:p>
              </w:txbxContent>
            </v:textbox>
          </v:oval>
        </w:pict>
      </w:r>
    </w:p>
    <w:p w:rsidR="00FE1073" w:rsidRDefault="00FE1073" w:rsidP="00FE1073">
      <w:pPr>
        <w:tabs>
          <w:tab w:val="left" w:pos="156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29.5pt;margin-top:60.35pt;width:29.25pt;height:14.25pt;flip:x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242.25pt;margin-top:112.1pt;width:27.75pt;height:16.5pt;flip:x y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22pt;margin-top:123.35pt;width:7.5pt;height:21.75pt;flip:x y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182.25pt;margin-top:123.35pt;width:12.75pt;height:21.75pt;flip:y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146.25pt;margin-top:112.1pt;width:30.75pt;height:16.5pt;flip:y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146.25pt;margin-top:94.1pt;width:30.75pt;height:.7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51.5pt;margin-top:60.35pt;width:30.75pt;height:14.2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9" style="position:absolute;margin-left:252.75pt;margin-top:24.35pt;width:55.5pt;height:50.25pt;z-index:2516879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Al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4" style="position:absolute;margin-left:263.25pt;margin-top:123.35pt;width:51pt;height:51pt;z-index:2516889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Br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1" style="position:absolute;margin-left:93.75pt;margin-top:64.85pt;width:51.75pt;height:47.25pt;z-index:2516899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Na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107.25pt;margin-top:15.35pt;width:51.75pt;height:49.5pt;z-index:2516910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Li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7" type="#_x0000_t32" style="position:absolute;margin-left:222pt;margin-top:33.35pt;width:11.25pt;height:31.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82.25pt;margin-top:33.35pt;width:12.75pt;height:31.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2" style="position:absolute;margin-left:93.75pt;margin-top:109.85pt;width:52.5pt;height:48pt;z-index:2516940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S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5" style="position:absolute;margin-left:207.75pt;margin-top:145.1pt;width:51pt;height:53.25pt;z-index:2516951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N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3" style="position:absolute;margin-left:141.75pt;margin-top:145.1pt;width:53.25pt;height:53.25pt;z-index:2516961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Mg</w:t>
                  </w:r>
                </w:p>
              </w:txbxContent>
            </v:textbox>
          </v:oval>
        </w:pict>
      </w:r>
      <w:r>
        <w:tab/>
      </w:r>
    </w:p>
    <w:p w:rsidR="00FE1073" w:rsidRPr="006A4DC1" w:rsidRDefault="00FE1073" w:rsidP="00FE1073"/>
    <w:p w:rsidR="00FE1073" w:rsidRPr="006A4DC1" w:rsidRDefault="00FE1073" w:rsidP="00FE1073">
      <w:r>
        <w:rPr>
          <w:noProof/>
          <w:lang w:eastAsia="ru-RU"/>
        </w:rPr>
        <w:pict>
          <v:oval id="_x0000_s1047" style="position:absolute;margin-left:172.5pt;margin-top:17.7pt;width:60.75pt;height:54.75pt;z-index:2516971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</w:t>
                  </w:r>
                  <w:r w:rsidRPr="00484D39">
                    <w:rPr>
                      <w:sz w:val="56"/>
                      <w:szCs w:val="56"/>
                    </w:rPr>
                    <w:t>Х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0" style="position:absolute;margin-left:274.5pt;margin-top:23.7pt;width:48pt;height:48.75pt;z-index:2516981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E1073" w:rsidRPr="00484D39" w:rsidRDefault="00FE1073" w:rsidP="00FE1073">
                  <w:pPr>
                    <w:rPr>
                      <w:sz w:val="56"/>
                      <w:szCs w:val="56"/>
                      <w:lang w:val="en-US"/>
                    </w:rPr>
                  </w:pPr>
                  <w:r w:rsidRPr="00484D39">
                    <w:rPr>
                      <w:sz w:val="56"/>
                      <w:szCs w:val="56"/>
                      <w:lang w:val="en-US"/>
                    </w:rPr>
                    <w:t>O</w:t>
                  </w:r>
                </w:p>
              </w:txbxContent>
            </v:textbox>
          </v:oval>
        </w:pict>
      </w:r>
    </w:p>
    <w:p w:rsidR="00FE1073" w:rsidRPr="006A4DC1" w:rsidRDefault="00FE1073" w:rsidP="00FE1073">
      <w:r>
        <w:rPr>
          <w:noProof/>
          <w:lang w:eastAsia="ru-RU"/>
        </w:rPr>
        <w:pict>
          <v:shape id="_x0000_s1064" type="#_x0000_t32" style="position:absolute;margin-left:242.25pt;margin-top:17.75pt;width:32.25pt;height:.05pt;flip:x;z-index:251699200" o:connectortype="straight">
            <v:stroke endarrow="block"/>
          </v:shape>
        </w:pict>
      </w:r>
    </w:p>
    <w:p w:rsidR="00FE1073" w:rsidRPr="006A4DC1" w:rsidRDefault="00FE1073" w:rsidP="00FE1073"/>
    <w:p w:rsidR="00FE1073" w:rsidRPr="006A4DC1" w:rsidRDefault="00FE1073" w:rsidP="00FE1073"/>
    <w:p w:rsidR="00FE1073" w:rsidRPr="006A4DC1" w:rsidRDefault="00FE1073" w:rsidP="00FE1073"/>
    <w:p w:rsidR="00FE1073" w:rsidRDefault="00FE1073" w:rsidP="00FE1073"/>
    <w:p w:rsidR="00FE1073" w:rsidRDefault="00FE1073" w:rsidP="00FE1073">
      <w:pPr>
        <w:ind w:firstLine="708"/>
      </w:pPr>
    </w:p>
    <w:p w:rsidR="00FE1073" w:rsidRDefault="00FE1073" w:rsidP="00FE1073">
      <w:pPr>
        <w:ind w:firstLine="708"/>
      </w:pPr>
    </w:p>
    <w:p w:rsidR="00FE1073" w:rsidRDefault="00FE1073" w:rsidP="00FE1073">
      <w:r w:rsidRPr="00FE1073">
        <w:rPr>
          <w:rFonts w:ascii="Times New Roman" w:hAnsi="Times New Roman" w:cs="Times New Roman"/>
          <w:sz w:val="28"/>
          <w:szCs w:val="28"/>
        </w:rPr>
        <w:br/>
        <w:t>Составить формулы по валентности</w:t>
      </w:r>
      <w:proofErr w:type="gramStart"/>
      <w:r w:rsidRPr="00FE1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1073">
        <w:rPr>
          <w:rFonts w:ascii="Times New Roman" w:hAnsi="Times New Roman" w:cs="Times New Roman"/>
          <w:sz w:val="28"/>
          <w:szCs w:val="28"/>
        </w:rPr>
        <w:br/>
        <w:t>4 . « Считалочка »</w:t>
      </w:r>
      <w:r w:rsidRPr="00FE1073">
        <w:rPr>
          <w:rFonts w:ascii="Times New Roman" w:hAnsi="Times New Roman" w:cs="Times New Roman"/>
          <w:sz w:val="28"/>
          <w:szCs w:val="28"/>
        </w:rPr>
        <w:br/>
        <w:t>Формулы</w:t>
      </w:r>
      <w:proofErr w:type="gramStart"/>
      <w:r w:rsidRPr="00FE10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1073">
        <w:rPr>
          <w:rFonts w:ascii="Times New Roman" w:hAnsi="Times New Roman" w:cs="Times New Roman"/>
          <w:sz w:val="28"/>
          <w:szCs w:val="28"/>
        </w:rPr>
        <w:t xml:space="preserve"> которые мы составили , высчитать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br/>
        <w:t>5 . « Поле чудес»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Аg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+ ? →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</w:t>
      </w:r>
      <w:r w:rsidRPr="00FE1073">
        <w:rPr>
          <w:rFonts w:cs="Times New Roman"/>
          <w:sz w:val="28"/>
          <w:szCs w:val="28"/>
        </w:rPr>
        <w:t>₂</w:t>
      </w:r>
      <w:r w:rsidRPr="00FE1073">
        <w:rPr>
          <w:rFonts w:ascii="Times New Roman" w:hAnsi="Times New Roman" w:cs="Times New Roman"/>
          <w:sz w:val="28"/>
          <w:szCs w:val="28"/>
        </w:rPr>
        <w:t xml:space="preserve"> S</w:t>
      </w:r>
      <w:r w:rsidRPr="00FE1073">
        <w:rPr>
          <w:rFonts w:ascii="Times New Roman" w:hAnsi="Times New Roman" w:cs="Times New Roman"/>
          <w:sz w:val="28"/>
          <w:szCs w:val="28"/>
        </w:rPr>
        <w:br/>
        <w:t xml:space="preserve">H </w:t>
      </w:r>
      <w:r w:rsidRPr="00FE1073">
        <w:rPr>
          <w:rFonts w:cs="Times New Roman"/>
          <w:sz w:val="28"/>
          <w:szCs w:val="28"/>
        </w:rPr>
        <w:t>₂</w:t>
      </w:r>
      <w:r w:rsidRPr="00FE107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</w:t>
      </w:r>
      <w:r w:rsidRPr="00FE1073">
        <w:rPr>
          <w:rFonts w:cs="Times New Roman"/>
          <w:sz w:val="28"/>
          <w:szCs w:val="28"/>
        </w:rPr>
        <w:t>₂</w:t>
      </w:r>
      <w:r w:rsidRPr="00FE1073">
        <w:rPr>
          <w:rFonts w:ascii="Times New Roman" w:hAnsi="Times New Roman" w:cs="Times New Roman"/>
          <w:sz w:val="28"/>
          <w:szCs w:val="28"/>
        </w:rPr>
        <w:t xml:space="preserve"> →</w:t>
      </w:r>
      <w:proofErr w:type="gramStart"/>
      <w:r w:rsidRPr="00FE107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E1073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t>HgO</w:t>
      </w:r>
      <w:proofErr w:type="spellEnd"/>
      <w:r>
        <w:t xml:space="preserve"> →</w:t>
      </w:r>
      <w:proofErr w:type="gramStart"/>
      <w:r>
        <w:t xml:space="preserve"> ?</w:t>
      </w:r>
      <w:proofErr w:type="gramEnd"/>
      <w:r>
        <w:t xml:space="preserve"> + O ₂</w:t>
      </w:r>
      <w:r>
        <w:br/>
        <w:t>? → H ₂ + O ₂</w:t>
      </w:r>
      <w:r>
        <w:br/>
      </w:r>
      <w:r>
        <w:br/>
      </w:r>
      <w:r>
        <w:br/>
      </w:r>
      <w:r>
        <w:br/>
      </w:r>
      <w:r w:rsidRPr="00FE1073">
        <w:rPr>
          <w:rFonts w:ascii="Times New Roman" w:hAnsi="Times New Roman" w:cs="Times New Roman"/>
          <w:sz w:val="28"/>
          <w:szCs w:val="28"/>
        </w:rPr>
        <w:t xml:space="preserve">6 . Вычислить массовую долю S , </w:t>
      </w:r>
      <w:proofErr w:type="spellStart"/>
      <w:r w:rsidRPr="00FE1073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FE1073">
        <w:rPr>
          <w:rFonts w:ascii="Times New Roman" w:hAnsi="Times New Roman" w:cs="Times New Roman"/>
          <w:sz w:val="28"/>
          <w:szCs w:val="28"/>
        </w:rPr>
        <w:t xml:space="preserve"> , O , в сложных соединениях .</w:t>
      </w:r>
      <w:r w:rsidRPr="00FE1073">
        <w:rPr>
          <w:rFonts w:ascii="Times New Roman" w:hAnsi="Times New Roman" w:cs="Times New Roman"/>
          <w:sz w:val="28"/>
          <w:szCs w:val="28"/>
        </w:rPr>
        <w:br/>
      </w:r>
      <w:r w:rsidRPr="00FE1073">
        <w:rPr>
          <w:rFonts w:ascii="Times New Roman" w:hAnsi="Times New Roman" w:cs="Times New Roman"/>
          <w:sz w:val="28"/>
          <w:szCs w:val="28"/>
        </w:rPr>
        <w:br/>
        <w:t>IV . Домашнее задание</w:t>
      </w:r>
      <w:proofErr w:type="gramStart"/>
      <w:r w:rsidRPr="00FE1073">
        <w:rPr>
          <w:rFonts w:ascii="Times New Roman" w:hAnsi="Times New Roman" w:cs="Times New Roman"/>
          <w:sz w:val="28"/>
          <w:szCs w:val="28"/>
        </w:rPr>
        <w:br/>
      </w:r>
      <w:r w:rsidRPr="00FE10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одготовиться к Т. З</w:t>
      </w:r>
      <w:r w:rsidRPr="00FE1073">
        <w:rPr>
          <w:rFonts w:ascii="Times New Roman" w:hAnsi="Times New Roman" w:cs="Times New Roman"/>
          <w:sz w:val="28"/>
          <w:szCs w:val="28"/>
        </w:rPr>
        <w:t>.</w:t>
      </w:r>
      <w:r w:rsidRPr="00FE1073">
        <w:br/>
      </w:r>
      <w:r>
        <w:lastRenderedPageBreak/>
        <w:br/>
      </w:r>
    </w:p>
    <w:p w:rsidR="008F32A1" w:rsidRDefault="008F32A1"/>
    <w:sectPr w:rsidR="008F32A1" w:rsidSect="008F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6A7C"/>
    <w:multiLevelType w:val="hybridMultilevel"/>
    <w:tmpl w:val="E6D05CF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73"/>
    <w:rsid w:val="008F32A1"/>
    <w:rsid w:val="00EB15ED"/>
    <w:rsid w:val="00F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61"/>
        <o:r id="V:Rule12" type="connector" idref="#_x0000_s1060"/>
        <o:r id="V:Rule13" type="connector" idref="#_x0000_s1065"/>
        <o:r id="V:Rule14" type="connector" idref="#_x0000_s1062"/>
        <o:r id="V:Rule15" type="connector" idref="#_x0000_s1056"/>
        <o:r id="V:Rule16" type="connector" idref="#_x0000_s1057"/>
        <o:r id="V:Rule17" type="connector" idref="#_x0000_s1059"/>
        <o:r id="V:Rule18" type="connector" idref="#_x0000_s1064"/>
        <o:r id="V:Rule19" type="connector" idref="#_x0000_s1058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73"/>
  </w:style>
  <w:style w:type="paragraph" w:styleId="1">
    <w:name w:val="heading 1"/>
    <w:basedOn w:val="a"/>
    <w:next w:val="a"/>
    <w:link w:val="10"/>
    <w:uiPriority w:val="9"/>
    <w:qFormat/>
    <w:rsid w:val="00FE1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2014-05-10T14:11:00Z</dcterms:created>
  <dcterms:modified xsi:type="dcterms:W3CDTF">2014-05-10T14:25:00Z</dcterms:modified>
</cp:coreProperties>
</file>